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rebuchet MS" w:cs="Trebuchet MS" w:hAnsi="Trebuchet MS" w:eastAsia="Trebuchet MS"/>
          <w:b w:val="1"/>
          <w:bCs w:val="1"/>
          <w:sz w:val="28"/>
          <w:szCs w:val="28"/>
        </w:rPr>
      </w:pPr>
      <w:r>
        <w:rPr>
          <w:rFonts w:ascii="Trebuchet MS" w:hAnsi="Trebuchet MS"/>
          <w:b w:val="1"/>
          <w:bCs w:val="1"/>
          <w:sz w:val="28"/>
          <w:szCs w:val="28"/>
          <w:rtl w:val="0"/>
          <w:lang w:val="en-US"/>
        </w:rPr>
        <w:t xml:space="preserve">Minutes for Committee </w:t>
      </w:r>
    </w:p>
    <w:p>
      <w:pPr>
        <w:pStyle w:val="Body A"/>
        <w:jc w:val="center"/>
        <w:rPr>
          <w:rFonts w:ascii="Trebuchet MS" w:cs="Trebuchet MS" w:hAnsi="Trebuchet MS" w:eastAsia="Trebuchet MS"/>
          <w:b w:val="1"/>
          <w:bCs w:val="1"/>
          <w:sz w:val="28"/>
          <w:szCs w:val="28"/>
        </w:rPr>
      </w:pPr>
      <w:r>
        <w:rPr>
          <w:rFonts w:ascii="Trebuchet MS" w:hAnsi="Trebuchet MS"/>
          <w:b w:val="1"/>
          <w:bCs w:val="1"/>
          <w:sz w:val="28"/>
          <w:szCs w:val="28"/>
          <w:rtl w:val="0"/>
          <w:lang w:val="en-US"/>
        </w:rPr>
        <w:t>7.30pm, Tuesday 19 July 2016, Children</w:t>
      </w:r>
      <w:r>
        <w:rPr>
          <w:rFonts w:ascii="Trebuchet MS" w:hAnsi="Trebuchet MS" w:hint="default"/>
          <w:b w:val="1"/>
          <w:bCs w:val="1"/>
          <w:sz w:val="28"/>
          <w:szCs w:val="28"/>
          <w:rtl w:val="0"/>
          <w:lang w:val="en-US"/>
        </w:rPr>
        <w:t>’</w:t>
      </w:r>
      <w:r>
        <w:rPr>
          <w:rFonts w:ascii="Trebuchet MS" w:hAnsi="Trebuchet MS"/>
          <w:b w:val="1"/>
          <w:bCs w:val="1"/>
          <w:sz w:val="28"/>
          <w:szCs w:val="28"/>
          <w:rtl w:val="0"/>
          <w:lang w:val="fr-FR"/>
        </w:rPr>
        <w:t>s Centre</w:t>
      </w:r>
    </w:p>
    <w:p>
      <w:pPr>
        <w:pStyle w:val="Body A"/>
        <w:jc w:val="center"/>
        <w:rPr>
          <w:rFonts w:ascii="Trebuchet MS" w:cs="Trebuchet MS" w:hAnsi="Trebuchet MS" w:eastAsia="Trebuchet MS"/>
          <w:b w:val="1"/>
          <w:bCs w:val="1"/>
          <w:sz w:val="28"/>
          <w:szCs w:val="28"/>
        </w:rPr>
      </w:pPr>
    </w:p>
    <w:p>
      <w:pPr>
        <w:pStyle w:val="Body A"/>
        <w:rPr>
          <w:rFonts w:ascii="Trebuchet MS" w:cs="Trebuchet MS" w:hAnsi="Trebuchet MS" w:eastAsia="Trebuchet MS"/>
          <w:b w:val="1"/>
          <w:bCs w:val="1"/>
          <w:sz w:val="28"/>
          <w:szCs w:val="28"/>
        </w:rPr>
      </w:pPr>
      <w:r>
        <w:rPr>
          <w:rFonts w:ascii="Trebuchet MS" w:hAnsi="Trebuchet MS"/>
          <w:b w:val="1"/>
          <w:bCs w:val="1"/>
          <w:sz w:val="28"/>
          <w:szCs w:val="28"/>
          <w:rtl w:val="0"/>
          <w:lang w:val="it-IT"/>
        </w:rPr>
        <w:t>Present</w:t>
      </w:r>
      <w:r>
        <w:rPr>
          <w:rtl w:val="0"/>
          <w:lang w:val="en-US"/>
        </w:rPr>
        <w:t xml:space="preserve"> </w:t>
        <w:tab/>
        <w:tab/>
        <w:tab/>
        <w:tab/>
      </w:r>
      <w:r>
        <w:rPr>
          <w:rFonts w:ascii="Trebuchet MS" w:hAnsi="Trebuchet MS"/>
          <w:b w:val="1"/>
          <w:bCs w:val="1"/>
          <w:sz w:val="28"/>
          <w:szCs w:val="28"/>
          <w:rtl w:val="0"/>
          <w:lang w:val="fr-FR"/>
        </w:rPr>
        <w:t>In attendance</w:t>
      </w:r>
    </w:p>
    <w:p>
      <w:pPr>
        <w:pStyle w:val="Body A"/>
        <w:rPr>
          <w:rFonts w:ascii="Trebuchet MS" w:cs="Trebuchet MS" w:hAnsi="Trebuchet MS" w:eastAsia="Trebuchet MS"/>
          <w:b w:val="1"/>
          <w:bCs w:val="1"/>
        </w:rPr>
      </w:pPr>
      <w:r>
        <w:rPr>
          <w:rFonts w:ascii="Trebuchet MS" w:hAnsi="Trebuchet MS"/>
          <w:rtl w:val="0"/>
          <w:lang w:val="en-US"/>
        </w:rPr>
        <w:t>Brian Willman (Chair) - BWn</w:t>
      </w:r>
      <w:r>
        <w:rPr>
          <w:rFonts w:ascii="Trebuchet MS" w:cs="Trebuchet MS" w:hAnsi="Trebuchet MS" w:eastAsia="Trebuchet MS"/>
          <w:b w:val="1"/>
          <w:bCs w:val="1"/>
          <w:sz w:val="28"/>
          <w:szCs w:val="28"/>
        </w:rPr>
        <w:tab/>
      </w:r>
      <w:r>
        <w:rPr>
          <w:rFonts w:ascii="Trebuchet MS" w:hAnsi="Trebuchet MS"/>
          <w:rtl w:val="0"/>
          <w:lang w:val="en-US"/>
        </w:rPr>
        <w:t>Annemarie Lewis</w:t>
      </w:r>
    </w:p>
    <w:p>
      <w:pPr>
        <w:pStyle w:val="Body A"/>
        <w:rPr>
          <w:rFonts w:ascii="Trebuchet MS" w:cs="Trebuchet MS" w:hAnsi="Trebuchet MS" w:eastAsia="Trebuchet MS"/>
        </w:rPr>
      </w:pPr>
      <w:r>
        <w:rPr>
          <w:rFonts w:ascii="Trebuchet MS" w:hAnsi="Trebuchet MS"/>
          <w:rtl w:val="0"/>
          <w:lang w:val="de-DE"/>
        </w:rPr>
        <w:t>Justine Glynn</w:t>
      </w:r>
      <w:r>
        <w:rPr>
          <w:rFonts w:ascii="Trebuchet MS" w:cs="Trebuchet MS" w:hAnsi="Trebuchet MS" w:eastAsia="Trebuchet MS"/>
          <w:b w:val="1"/>
          <w:bCs w:val="1"/>
          <w:lang w:val="en-US"/>
        </w:rPr>
        <w:tab/>
        <w:tab/>
        <w:tab/>
      </w:r>
      <w:r>
        <w:rPr>
          <w:rFonts w:ascii="Trebuchet MS" w:hAnsi="Trebuchet MS"/>
          <w:rtl w:val="0"/>
          <w:lang w:val="en-US"/>
        </w:rPr>
        <w:t>Brian Waters - BW</w:t>
      </w:r>
    </w:p>
    <w:p>
      <w:pPr>
        <w:pStyle w:val="Body A"/>
        <w:rPr>
          <w:rFonts w:ascii="Trebuchet MS" w:cs="Trebuchet MS" w:hAnsi="Trebuchet MS" w:eastAsia="Trebuchet MS"/>
        </w:rPr>
      </w:pPr>
      <w:r>
        <w:rPr>
          <w:rFonts w:ascii="Trebuchet MS" w:hAnsi="Trebuchet MS"/>
          <w:rtl w:val="0"/>
          <w:lang w:val="en-US"/>
        </w:rPr>
        <w:t>Geoff Bond</w:t>
        <w:tab/>
        <w:tab/>
        <w:tab/>
        <w:tab/>
        <w:t>David Lamb</w:t>
      </w:r>
    </w:p>
    <w:p>
      <w:pPr>
        <w:pStyle w:val="Body A"/>
        <w:rPr>
          <w:rFonts w:ascii="Trebuchet MS" w:cs="Trebuchet MS" w:hAnsi="Trebuchet MS" w:eastAsia="Trebuchet MS"/>
        </w:rPr>
      </w:pPr>
      <w:r>
        <w:rPr>
          <w:rFonts w:ascii="Trebuchet MS" w:hAnsi="Trebuchet MS"/>
          <w:rtl w:val="0"/>
          <w:lang w:val="de-DE"/>
        </w:rPr>
        <w:t>David Williams</w:t>
      </w:r>
      <w:r>
        <w:rPr>
          <w:rFonts w:ascii="Trebuchet MS" w:cs="Trebuchet MS" w:hAnsi="Trebuchet MS" w:eastAsia="Trebuchet MS"/>
          <w:rtl w:val="0"/>
          <w:lang w:val="en-US"/>
        </w:rPr>
        <w:tab/>
        <w:tab/>
        <w:tab/>
        <w:t>Andy Rogers (taking minutes)</w:t>
      </w:r>
    </w:p>
    <w:p>
      <w:pPr>
        <w:pStyle w:val="Body A"/>
        <w:rPr>
          <w:rFonts w:ascii="Trebuchet MS" w:cs="Trebuchet MS" w:hAnsi="Trebuchet MS" w:eastAsia="Trebuchet MS"/>
        </w:rPr>
      </w:pPr>
      <w:r>
        <w:rPr>
          <w:rFonts w:ascii="Trebuchet MS" w:hAnsi="Trebuchet MS"/>
          <w:rtl w:val="0"/>
          <w:lang w:val="en-US"/>
        </w:rPr>
        <w:t>Stan Shaw</w:t>
      </w:r>
    </w:p>
    <w:p>
      <w:pPr>
        <w:pStyle w:val="Body A"/>
        <w:rPr>
          <w:rFonts w:ascii="Trebuchet MS" w:cs="Trebuchet MS" w:hAnsi="Trebuchet MS" w:eastAsia="Trebuchet MS"/>
        </w:rPr>
      </w:pPr>
      <w:r>
        <w:rPr>
          <w:rFonts w:ascii="Trebuchet MS" w:hAnsi="Trebuchet MS"/>
          <w:rtl w:val="0"/>
          <w:lang w:val="en-US"/>
        </w:rPr>
        <w:t>Penny Frost</w:t>
      </w:r>
    </w:p>
    <w:p>
      <w:pPr>
        <w:pStyle w:val="Body A"/>
        <w:rPr>
          <w:rFonts w:ascii="Trebuchet MS" w:cs="Trebuchet MS" w:hAnsi="Trebuchet MS" w:eastAsia="Trebuchet MS"/>
          <w:lang w:val="es-ES_tradnl"/>
        </w:rPr>
      </w:pPr>
      <w:r>
        <w:rPr>
          <w:rFonts w:ascii="Trebuchet MS" w:hAnsi="Trebuchet MS"/>
          <w:rtl w:val="0"/>
          <w:lang w:val="es-ES_tradnl"/>
        </w:rPr>
        <w:t>Lisa Fairmaner</w:t>
      </w:r>
    </w:p>
    <w:p>
      <w:pPr>
        <w:pStyle w:val="Body A"/>
        <w:rPr>
          <w:rFonts w:ascii="Trebuchet MS" w:cs="Trebuchet MS" w:hAnsi="Trebuchet MS" w:eastAsia="Trebuchet MS"/>
          <w:lang w:val="de-DE"/>
        </w:rPr>
      </w:pPr>
      <w:r>
        <w:rPr>
          <w:rFonts w:ascii="Trebuchet MS" w:hAnsi="Trebuchet MS"/>
          <w:rtl w:val="0"/>
          <w:lang w:val="de-DE"/>
        </w:rPr>
        <w:t>Chris Ruse</w:t>
      </w:r>
    </w:p>
    <w:p>
      <w:pPr>
        <w:pStyle w:val="Body A"/>
        <w:rPr>
          <w:rFonts w:ascii="Trebuchet MS" w:cs="Trebuchet MS" w:hAnsi="Trebuchet MS" w:eastAsia="Trebuchet MS"/>
        </w:rPr>
      </w:pPr>
      <w:r>
        <w:rPr>
          <w:rFonts w:ascii="Trebuchet MS" w:hAnsi="Trebuchet MS"/>
          <w:rtl w:val="0"/>
          <w:lang w:val="en-US"/>
        </w:rPr>
        <w:t>Helen McNally</w:t>
      </w:r>
    </w:p>
    <w:p>
      <w:pPr>
        <w:pStyle w:val="Body A"/>
        <w:rPr>
          <w:rFonts w:ascii="Trebuchet MS" w:cs="Trebuchet MS" w:hAnsi="Trebuchet MS" w:eastAsia="Trebuchet MS"/>
          <w:sz w:val="28"/>
          <w:szCs w:val="28"/>
        </w:rPr>
      </w:pPr>
      <w:r>
        <w:rPr>
          <w:rFonts w:ascii="Trebuchet MS" w:hAnsi="Trebuchet MS"/>
          <w:rtl w:val="0"/>
          <w:lang w:val="en-US"/>
        </w:rPr>
        <w:t>Petra Braun</w:t>
      </w:r>
    </w:p>
    <w:p>
      <w:pPr>
        <w:pStyle w:val="Body A"/>
        <w:rPr>
          <w:rFonts w:ascii="Trebuchet MS" w:cs="Trebuchet MS" w:hAnsi="Trebuchet MS" w:eastAsia="Trebuchet MS"/>
          <w:sz w:val="28"/>
          <w:szCs w:val="28"/>
          <w:u w:val="single"/>
        </w:rPr>
      </w:pPr>
    </w:p>
    <w:p>
      <w:pPr>
        <w:pStyle w:val="Body A"/>
        <w:rPr>
          <w:rFonts w:ascii="Trebuchet MS" w:cs="Trebuchet MS" w:hAnsi="Trebuchet MS" w:eastAsia="Trebuchet MS"/>
          <w:sz w:val="28"/>
          <w:szCs w:val="28"/>
        </w:rPr>
      </w:pPr>
      <w:r>
        <w:rPr>
          <w:rFonts w:ascii="Trebuchet MS" w:hAnsi="Trebuchet MS"/>
          <w:sz w:val="28"/>
          <w:szCs w:val="28"/>
          <w:rtl w:val="0"/>
          <w:lang w:val="en-US"/>
        </w:rPr>
        <w:t xml:space="preserve">1. </w:t>
      </w:r>
      <w:r>
        <w:rPr>
          <w:rFonts w:ascii="Trebuchet MS" w:hAnsi="Trebuchet MS"/>
          <w:b w:val="1"/>
          <w:bCs w:val="1"/>
          <w:sz w:val="28"/>
          <w:szCs w:val="28"/>
          <w:rtl w:val="0"/>
          <w:lang w:val="fr-FR"/>
        </w:rPr>
        <w:t>Apologies</w:t>
      </w:r>
      <w:r>
        <w:rPr>
          <w:rFonts w:ascii="Trebuchet MS" w:hAnsi="Trebuchet MS"/>
          <w:sz w:val="28"/>
          <w:szCs w:val="28"/>
          <w:rtl w:val="0"/>
          <w:lang w:val="en-US"/>
        </w:rPr>
        <w:t xml:space="preserve"> </w:t>
      </w:r>
      <w:r>
        <w:rPr>
          <w:rFonts w:ascii="Trebuchet MS" w:hAnsi="Trebuchet MS"/>
          <w:rtl w:val="0"/>
          <w:lang w:val="en-US"/>
        </w:rPr>
        <w:t>for absence were accepted from John Goddard,</w:t>
      </w:r>
      <w:r>
        <w:rPr>
          <w:rtl w:val="0"/>
          <w:lang w:val="en-US"/>
        </w:rPr>
        <w:t xml:space="preserve"> </w:t>
      </w:r>
      <w:r>
        <w:rPr>
          <w:rFonts w:ascii="Trebuchet MS" w:hAnsi="Trebuchet MS"/>
          <w:rtl w:val="0"/>
          <w:lang w:val="en-US"/>
        </w:rPr>
        <w:t xml:space="preserve">Jean Loveland, </w:t>
      </w:r>
      <w:r>
        <w:rPr>
          <w:rFonts w:ascii="Trebuchet MS" w:hAnsi="Trebuchet MS"/>
          <w:rtl w:val="0"/>
          <w:lang w:val="it-IT"/>
        </w:rPr>
        <w:t>Danielle Coleman, Andree Frieze, Siriol Davies</w:t>
      </w:r>
      <w:r>
        <w:rPr>
          <w:rFonts w:ascii="Trebuchet MS" w:hAnsi="Trebuchet MS"/>
          <w:rtl w:val="0"/>
          <w:lang w:val="en-US"/>
        </w:rPr>
        <w:t xml:space="preserve"> and Anne Powell.</w:t>
      </w:r>
    </w:p>
    <w:p>
      <w:pPr>
        <w:pStyle w:val="Body A"/>
        <w:rPr>
          <w:rFonts w:ascii="Trebuchet MS" w:cs="Trebuchet MS" w:hAnsi="Trebuchet MS" w:eastAsia="Trebuchet MS"/>
          <w:sz w:val="28"/>
          <w:szCs w:val="28"/>
        </w:rPr>
      </w:pPr>
    </w:p>
    <w:p>
      <w:pPr>
        <w:pStyle w:val="Body A"/>
        <w:rPr>
          <w:rFonts w:ascii="Trebuchet MS" w:cs="Trebuchet MS" w:hAnsi="Trebuchet MS" w:eastAsia="Trebuchet MS"/>
          <w:sz w:val="28"/>
          <w:szCs w:val="28"/>
        </w:rPr>
      </w:pPr>
      <w:r>
        <w:rPr>
          <w:rFonts w:ascii="Trebuchet MS" w:hAnsi="Trebuchet MS"/>
          <w:sz w:val="28"/>
          <w:szCs w:val="28"/>
          <w:rtl w:val="0"/>
          <w:lang w:val="en-US"/>
        </w:rPr>
        <w:t xml:space="preserve">2. </w:t>
      </w:r>
      <w:r>
        <w:rPr>
          <w:rFonts w:ascii="Trebuchet MS" w:hAnsi="Trebuchet MS"/>
          <w:b w:val="1"/>
          <w:bCs w:val="1"/>
          <w:sz w:val="28"/>
          <w:szCs w:val="28"/>
          <w:rtl w:val="0"/>
          <w:lang w:val="en-US"/>
        </w:rPr>
        <w:t>The minutes of the Committee meeting of 16 June 2016</w:t>
      </w:r>
      <w:r>
        <w:rPr>
          <w:rFonts w:ascii="Trebuchet MS" w:hAnsi="Trebuchet MS"/>
          <w:sz w:val="28"/>
          <w:szCs w:val="28"/>
          <w:rtl w:val="0"/>
          <w:lang w:val="en-US"/>
        </w:rPr>
        <w:t xml:space="preserve"> </w:t>
      </w:r>
    </w:p>
    <w:p>
      <w:pPr>
        <w:pStyle w:val="Body A"/>
        <w:rPr>
          <w:rFonts w:ascii="Trebuchet MS" w:cs="Trebuchet MS" w:hAnsi="Trebuchet MS" w:eastAsia="Trebuchet MS"/>
          <w:sz w:val="28"/>
          <w:szCs w:val="28"/>
        </w:rPr>
      </w:pPr>
      <w:r>
        <w:rPr>
          <w:rFonts w:ascii="Trebuchet MS" w:hAnsi="Trebuchet MS"/>
          <w:rtl w:val="0"/>
          <w:lang w:val="en-US"/>
        </w:rPr>
        <w:t>were approved.</w:t>
      </w:r>
    </w:p>
    <w:p>
      <w:pPr>
        <w:pStyle w:val="Body A"/>
        <w:rPr>
          <w:rFonts w:ascii="Trebuchet MS" w:cs="Trebuchet MS" w:hAnsi="Trebuchet MS" w:eastAsia="Trebuchet MS"/>
          <w:sz w:val="28"/>
          <w:szCs w:val="28"/>
        </w:rPr>
      </w:pPr>
    </w:p>
    <w:p>
      <w:pPr>
        <w:pStyle w:val="Body A"/>
        <w:rPr>
          <w:rFonts w:ascii="Trebuchet MS" w:cs="Trebuchet MS" w:hAnsi="Trebuchet MS" w:eastAsia="Trebuchet MS"/>
          <w:sz w:val="28"/>
          <w:szCs w:val="28"/>
        </w:rPr>
      </w:pPr>
      <w:r>
        <w:rPr>
          <w:rFonts w:ascii="Trebuchet MS" w:hAnsi="Trebuchet MS"/>
          <w:sz w:val="28"/>
          <w:szCs w:val="28"/>
          <w:rtl w:val="0"/>
          <w:lang w:val="en-US"/>
        </w:rPr>
        <w:t xml:space="preserve">3. </w:t>
      </w:r>
      <w:r>
        <w:rPr>
          <w:rFonts w:ascii="Trebuchet MS" w:hAnsi="Trebuchet MS"/>
          <w:b w:val="1"/>
          <w:bCs w:val="1"/>
          <w:sz w:val="28"/>
          <w:szCs w:val="28"/>
          <w:rtl w:val="0"/>
          <w:lang w:val="en-US"/>
        </w:rPr>
        <w:t>Matters arising</w:t>
      </w:r>
      <w:r>
        <w:rPr>
          <w:rFonts w:ascii="Trebuchet MS" w:hAnsi="Trebuchet MS"/>
          <w:sz w:val="28"/>
          <w:szCs w:val="28"/>
          <w:rtl w:val="0"/>
          <w:lang w:val="en-US"/>
        </w:rPr>
        <w:t xml:space="preserve"> </w:t>
      </w:r>
      <w:r>
        <w:rPr>
          <w:rFonts w:ascii="Trebuchet MS" w:hAnsi="Trebuchet MS"/>
          <w:rtl w:val="0"/>
          <w:lang w:val="en-US"/>
        </w:rPr>
        <w:t>not covered on the agenda: None</w:t>
      </w:r>
    </w:p>
    <w:p>
      <w:pPr>
        <w:pStyle w:val="Body A"/>
        <w:rPr>
          <w:rFonts w:ascii="Trebuchet MS" w:cs="Trebuchet MS" w:hAnsi="Trebuchet MS" w:eastAsia="Trebuchet MS"/>
          <w:sz w:val="28"/>
          <w:szCs w:val="28"/>
        </w:rPr>
      </w:pPr>
    </w:p>
    <w:p>
      <w:pPr>
        <w:pStyle w:val="Body A"/>
        <w:rPr>
          <w:rFonts w:ascii="Trebuchet MS" w:cs="Trebuchet MS" w:hAnsi="Trebuchet MS" w:eastAsia="Trebuchet MS"/>
          <w:sz w:val="28"/>
          <w:szCs w:val="28"/>
        </w:rPr>
      </w:pPr>
      <w:r>
        <w:rPr>
          <w:rFonts w:ascii="Trebuchet MS" w:hAnsi="Trebuchet MS"/>
          <w:sz w:val="28"/>
          <w:szCs w:val="28"/>
          <w:rtl w:val="0"/>
          <w:lang w:val="en-US"/>
        </w:rPr>
        <w:t xml:space="preserve">4. </w:t>
      </w:r>
      <w:r>
        <w:rPr>
          <w:rFonts w:ascii="Trebuchet MS" w:hAnsi="Trebuchet MS"/>
          <w:b w:val="1"/>
          <w:bCs w:val="1"/>
          <w:sz w:val="28"/>
          <w:szCs w:val="28"/>
          <w:rtl w:val="0"/>
          <w:lang w:val="en-US"/>
        </w:rPr>
        <w:t>To approve the new chair &amp; vice chair of the Drafting Team</w:t>
      </w:r>
      <w:r>
        <w:rPr>
          <w:rFonts w:ascii="Trebuchet MS" w:hAnsi="Trebuchet MS"/>
          <w:sz w:val="28"/>
          <w:szCs w:val="28"/>
          <w:rtl w:val="0"/>
          <w:lang w:val="en-US"/>
        </w:rPr>
        <w:t xml:space="preserve"> </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Chris Ruse was elected as chair unanimously, with Justine Langford as vice chair. BWn thanked LF for her work as chair of the Drafting Team and wished her well in her new job: there will be an overlap until late September to allow a smooth transition.</w:t>
      </w:r>
    </w:p>
    <w:p>
      <w:pPr>
        <w:pStyle w:val="Body A"/>
        <w:rPr>
          <w:rFonts w:ascii="Trebuchet MS" w:cs="Trebuchet MS" w:hAnsi="Trebuchet MS" w:eastAsia="Trebuchet MS"/>
          <w:sz w:val="28"/>
          <w:szCs w:val="28"/>
        </w:rPr>
      </w:pPr>
    </w:p>
    <w:p>
      <w:pPr>
        <w:pStyle w:val="Body A"/>
        <w:rPr>
          <w:rFonts w:ascii="Trebuchet MS" w:cs="Trebuchet MS" w:hAnsi="Trebuchet MS" w:eastAsia="Trebuchet MS"/>
          <w:b w:val="1"/>
          <w:bCs w:val="1"/>
          <w:sz w:val="28"/>
          <w:szCs w:val="28"/>
        </w:rPr>
      </w:pPr>
      <w:r>
        <w:rPr>
          <w:rFonts w:ascii="Trebuchet MS" w:hAnsi="Trebuchet MS"/>
          <w:sz w:val="28"/>
          <w:szCs w:val="28"/>
          <w:rtl w:val="0"/>
          <w:lang w:val="en-US"/>
        </w:rPr>
        <w:t xml:space="preserve">5. </w:t>
      </w:r>
      <w:r>
        <w:rPr>
          <w:rFonts w:ascii="Trebuchet MS" w:hAnsi="Trebuchet MS"/>
          <w:b w:val="1"/>
          <w:bCs w:val="1"/>
          <w:sz w:val="28"/>
          <w:szCs w:val="28"/>
          <w:rtl w:val="0"/>
          <w:lang w:val="en-US"/>
        </w:rPr>
        <w:t>To receive a report on a meeting with representatives of the developers for the Convent site</w:t>
      </w:r>
    </w:p>
    <w:p>
      <w:pPr>
        <w:pStyle w:val="Body A"/>
        <w:rPr>
          <w:sz w:val="18"/>
          <w:szCs w:val="18"/>
        </w:rPr>
      </w:pPr>
    </w:p>
    <w:p>
      <w:pPr>
        <w:pStyle w:val="Body A"/>
        <w:rPr>
          <w:rFonts w:ascii="Trebuchet MS" w:cs="Trebuchet MS" w:hAnsi="Trebuchet MS" w:eastAsia="Trebuchet MS"/>
          <w:sz w:val="28"/>
          <w:szCs w:val="28"/>
        </w:rPr>
      </w:pPr>
      <w:r>
        <w:rPr>
          <w:rFonts w:ascii="Trebuchet MS" w:hAnsi="Trebuchet MS"/>
          <w:rtl w:val="0"/>
          <w:lang w:val="en-US"/>
        </w:rPr>
        <w:t xml:space="preserve">BW summarised discussions, which confirmed that the developers are still in </w:t>
      </w:r>
      <w:r>
        <w:rPr>
          <w:rFonts w:ascii="Trebuchet MS" w:hAnsi="Trebuchet MS" w:hint="default"/>
          <w:rtl w:val="0"/>
          <w:lang w:val="en-US"/>
        </w:rPr>
        <w:t>‘</w:t>
      </w:r>
      <w:r>
        <w:rPr>
          <w:rFonts w:ascii="Trebuchet MS" w:hAnsi="Trebuchet MS"/>
          <w:rtl w:val="0"/>
          <w:lang w:val="en-US"/>
        </w:rPr>
        <w:t>listening</w:t>
      </w:r>
      <w:r>
        <w:rPr>
          <w:rFonts w:ascii="Trebuchet MS" w:hAnsi="Trebuchet MS" w:hint="default"/>
          <w:rtl w:val="0"/>
          <w:lang w:val="en-US"/>
        </w:rPr>
        <w:t xml:space="preserve">’ </w:t>
      </w:r>
      <w:r>
        <w:rPr>
          <w:rFonts w:ascii="Trebuchet MS" w:hAnsi="Trebuchet MS"/>
          <w:rtl w:val="0"/>
          <w:lang w:val="en-US"/>
        </w:rPr>
        <w:t xml:space="preserve">mode. They have slightly reduced the number of houses in the so-called </w:t>
      </w:r>
      <w:r>
        <w:rPr>
          <w:rFonts w:ascii="Trebuchet MS" w:hAnsi="Trebuchet MS" w:hint="default"/>
          <w:rtl w:val="0"/>
          <w:lang w:val="en-US"/>
        </w:rPr>
        <w:t>‘</w:t>
      </w:r>
      <w:r>
        <w:rPr>
          <w:rFonts w:ascii="Trebuchet MS" w:hAnsi="Trebuchet MS"/>
          <w:rtl w:val="0"/>
          <w:lang w:val="en-US"/>
        </w:rPr>
        <w:t>stables area</w:t>
      </w:r>
      <w:r>
        <w:rPr>
          <w:rFonts w:ascii="Trebuchet MS" w:hAnsi="Trebuchet MS" w:hint="default"/>
          <w:rtl w:val="0"/>
          <w:lang w:val="en-US"/>
        </w:rPr>
        <w:t xml:space="preserve">’ </w:t>
      </w:r>
      <w:r>
        <w:rPr>
          <w:rFonts w:ascii="Trebuchet MS" w:hAnsi="Trebuchet MS"/>
          <w:rtl w:val="0"/>
          <w:lang w:val="en-US"/>
        </w:rPr>
        <w:t xml:space="preserve">but are reluctant to make further changes. GB and BW made it clear to them that the current proposals do not accord with either the RuT policies or the draft Neighbourhood Plan, although as the </w:t>
      </w:r>
      <w:r>
        <w:rPr>
          <w:rFonts w:ascii="Trebuchet MS" w:hAnsi="Trebuchet MS"/>
          <w:rtl w:val="0"/>
          <w:lang w:val="de-DE"/>
        </w:rPr>
        <w:t>OOLTI</w:t>
      </w:r>
      <w:r>
        <w:rPr>
          <w:rFonts w:ascii="Trebuchet MS" w:hAnsi="Trebuchet MS"/>
          <w:rtl w:val="0"/>
          <w:lang w:val="en-US"/>
        </w:rPr>
        <w:t xml:space="preserve"> has not yet been designated the developers</w:t>
      </w:r>
      <w:r>
        <w:rPr>
          <w:rFonts w:ascii="Trebuchet MS" w:hAnsi="Trebuchet MS" w:hint="default"/>
          <w:rtl w:val="0"/>
          <w:lang w:val="en-US"/>
        </w:rPr>
        <w:t xml:space="preserve">’ </w:t>
      </w:r>
      <w:r>
        <w:rPr>
          <w:rFonts w:ascii="Trebuchet MS" w:hAnsi="Trebuchet MS"/>
          <w:rtl w:val="0"/>
          <w:lang w:val="en-US"/>
        </w:rPr>
        <w:t>present view is that the proposals do not cause harm and are not against RuT policy.</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 xml:space="preserve">GB made a strong case for the existing </w:t>
      </w:r>
      <w:r>
        <w:rPr>
          <w:rFonts w:ascii="Trebuchet MS" w:hAnsi="Trebuchet MS" w:hint="default"/>
          <w:rtl w:val="0"/>
          <w:lang w:val="en-US"/>
        </w:rPr>
        <w:t>‘</w:t>
      </w:r>
      <w:r>
        <w:rPr>
          <w:rFonts w:ascii="Trebuchet MS" w:hAnsi="Trebuchet MS"/>
          <w:rtl w:val="0"/>
          <w:lang w:val="en-US"/>
        </w:rPr>
        <w:t>wilderness</w:t>
      </w:r>
      <w:r>
        <w:rPr>
          <w:rFonts w:ascii="Trebuchet MS" w:hAnsi="Trebuchet MS" w:hint="default"/>
          <w:rtl w:val="0"/>
          <w:lang w:val="en-US"/>
        </w:rPr>
        <w:t xml:space="preserve">’ </w:t>
      </w:r>
      <w:r>
        <w:rPr>
          <w:rFonts w:ascii="Trebuchet MS" w:hAnsi="Trebuchet MS"/>
          <w:rtl w:val="0"/>
          <w:lang w:val="en-US"/>
        </w:rPr>
        <w:t>character of the main grounds (with no buildings visible from the surroundings apart from those at now the front of the site) to remain unspoilt.  BW suggested it must be made clear that the Neighbourhood Plan will support the Council</w:t>
      </w:r>
      <w:r>
        <w:rPr>
          <w:rFonts w:ascii="Trebuchet MS" w:hAnsi="Trebuchet MS" w:hint="default"/>
          <w:rtl w:val="0"/>
          <w:lang w:val="en-US"/>
        </w:rPr>
        <w:t>’</w:t>
      </w:r>
      <w:r>
        <w:rPr>
          <w:rFonts w:ascii="Trebuchet MS" w:hAnsi="Trebuchet MS"/>
          <w:rtl w:val="0"/>
          <w:lang w:val="en-US"/>
        </w:rPr>
        <w:t xml:space="preserve">s open space policies and noted that  the developers have agreed there is still some flexibility and a </w:t>
      </w:r>
      <w:r>
        <w:rPr>
          <w:rFonts w:ascii="Trebuchet MS" w:hAnsi="Trebuchet MS" w:hint="default"/>
          <w:rtl w:val="0"/>
          <w:lang w:val="en-US"/>
        </w:rPr>
        <w:t>“</w:t>
      </w:r>
      <w:r>
        <w:rPr>
          <w:rFonts w:ascii="Trebuchet MS" w:hAnsi="Trebuchet MS"/>
          <w:rtl w:val="0"/>
          <w:lang w:val="en-US"/>
        </w:rPr>
        <w:t>large landscaping budget</w:t>
      </w:r>
      <w:r>
        <w:rPr>
          <w:rFonts w:ascii="Trebuchet MS" w:hAnsi="Trebuchet MS" w:hint="default"/>
          <w:rtl w:val="0"/>
          <w:lang w:val="en-US"/>
        </w:rPr>
        <w:t xml:space="preserve">” </w:t>
      </w:r>
      <w:r>
        <w:rPr>
          <w:rFonts w:ascii="Trebuchet MS" w:hAnsi="Trebuchet MS"/>
          <w:rtl w:val="0"/>
          <w:lang w:val="en-US"/>
        </w:rPr>
        <w:t>(not necessarily a good thing). BW agreed to draft a letter to the developers for BWn to send.</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DW proposed that the Plan should take a tough line and make clear exactly what will be acceptable and what will not. The tenures and servicing/management arrangements are likely to be key - is a specified/limited public access provision deliverable?</w:t>
      </w:r>
    </w:p>
    <w:p>
      <w:pPr>
        <w:pStyle w:val="Body A"/>
        <w:rPr>
          <w:rFonts w:ascii="Trebuchet MS" w:cs="Trebuchet MS" w:hAnsi="Trebuchet MS" w:eastAsia="Trebuchet MS"/>
          <w:sz w:val="18"/>
          <w:szCs w:val="18"/>
        </w:rPr>
      </w:pPr>
    </w:p>
    <w:p>
      <w:pPr>
        <w:pStyle w:val="Body A"/>
        <w:rPr>
          <w:rFonts w:ascii="Trebuchet MS" w:cs="Trebuchet MS" w:hAnsi="Trebuchet MS" w:eastAsia="Trebuchet MS"/>
        </w:rPr>
      </w:pPr>
      <w:r>
        <w:rPr>
          <w:rFonts w:ascii="Trebuchet MS" w:hAnsi="Trebuchet MS"/>
          <w:rtl w:val="0"/>
          <w:lang w:val="en-US"/>
        </w:rPr>
        <w:t>CR queried the provision of affordable housing - does the developer</w:t>
      </w:r>
      <w:r>
        <w:rPr>
          <w:rFonts w:ascii="Trebuchet MS" w:hAnsi="Trebuchet MS" w:hint="default"/>
          <w:rtl w:val="0"/>
          <w:lang w:val="en-US"/>
        </w:rPr>
        <w:t>’</w:t>
      </w:r>
      <w:r>
        <w:rPr>
          <w:rFonts w:ascii="Trebuchet MS" w:hAnsi="Trebuchet MS"/>
          <w:rtl w:val="0"/>
          <w:lang w:val="en-US"/>
        </w:rPr>
        <w:t xml:space="preserve">s claim that their market is for </w:t>
      </w:r>
      <w:r>
        <w:rPr>
          <w:rFonts w:ascii="Trebuchet MS" w:hAnsi="Trebuchet MS" w:hint="default"/>
          <w:rtl w:val="0"/>
          <w:lang w:val="en-US"/>
        </w:rPr>
        <w:t>‘</w:t>
      </w:r>
      <w:r>
        <w:rPr>
          <w:rFonts w:ascii="Trebuchet MS" w:hAnsi="Trebuchet MS"/>
          <w:rtl w:val="0"/>
          <w:lang w:val="en-US"/>
        </w:rPr>
        <w:t>over 55s</w:t>
      </w:r>
      <w:r>
        <w:rPr>
          <w:rFonts w:ascii="Trebuchet MS" w:hAnsi="Trebuchet MS" w:hint="default"/>
          <w:rtl w:val="0"/>
          <w:lang w:val="en-US"/>
        </w:rPr>
        <w:t xml:space="preserve">’ </w:t>
      </w:r>
      <w:r>
        <w:rPr>
          <w:rFonts w:ascii="Trebuchet MS" w:hAnsi="Trebuchet MS"/>
          <w:rtl w:val="0"/>
          <w:lang w:val="en-US"/>
        </w:rPr>
        <w:t>count?</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LF pointed out that an economic viability report is most likely to counter any monetary affordable housing provision, especially as we are dealing with a listed building.</w:t>
      </w:r>
    </w:p>
    <w:p>
      <w:pPr>
        <w:pStyle w:val="Body A"/>
        <w:rPr>
          <w:rFonts w:ascii="Trebuchet MS" w:cs="Trebuchet MS" w:hAnsi="Trebuchet MS" w:eastAsia="Trebuchet MS"/>
          <w:sz w:val="28"/>
          <w:szCs w:val="28"/>
        </w:rPr>
      </w:pPr>
    </w:p>
    <w:p>
      <w:pPr>
        <w:pStyle w:val="Body A"/>
        <w:rPr>
          <w:rFonts w:ascii="Trebuchet MS" w:cs="Trebuchet MS" w:hAnsi="Trebuchet MS" w:eastAsia="Trebuchet MS"/>
          <w:b w:val="1"/>
          <w:bCs w:val="1"/>
          <w:sz w:val="28"/>
          <w:szCs w:val="28"/>
        </w:rPr>
      </w:pPr>
      <w:r>
        <w:rPr>
          <w:rFonts w:ascii="Trebuchet MS" w:hAnsi="Trebuchet MS"/>
          <w:sz w:val="28"/>
          <w:szCs w:val="28"/>
          <w:rtl w:val="0"/>
          <w:lang w:val="en-US"/>
        </w:rPr>
        <w:t xml:space="preserve">6. </w:t>
      </w:r>
      <w:r>
        <w:rPr>
          <w:rFonts w:ascii="Trebuchet MS" w:hAnsi="Trebuchet MS"/>
          <w:b w:val="1"/>
          <w:bCs w:val="1"/>
          <w:sz w:val="28"/>
          <w:szCs w:val="28"/>
          <w:rtl w:val="0"/>
          <w:lang w:val="en-US"/>
        </w:rPr>
        <w:t>To receive the notes of a meeting held with RuT and agree how to respond to the Richmond Local Plan consultation</w:t>
      </w:r>
    </w:p>
    <w:p>
      <w:pPr>
        <w:pStyle w:val="Body A"/>
        <w:rPr>
          <w:rFonts w:ascii="Trebuchet MS" w:cs="Trebuchet MS" w:hAnsi="Trebuchet MS" w:eastAsia="Trebuchet MS"/>
          <w:b w:val="1"/>
          <w:bCs w:val="1"/>
          <w:sz w:val="18"/>
          <w:szCs w:val="18"/>
        </w:rPr>
      </w:pPr>
    </w:p>
    <w:p>
      <w:pPr>
        <w:pStyle w:val="Body A"/>
        <w:rPr>
          <w:rFonts w:ascii="Trebuchet MS" w:cs="Trebuchet MS" w:hAnsi="Trebuchet MS" w:eastAsia="Trebuchet MS"/>
        </w:rPr>
      </w:pPr>
      <w:r>
        <w:rPr>
          <w:rFonts w:ascii="Trebuchet MS" w:hAnsi="Trebuchet MS"/>
          <w:rtl w:val="0"/>
          <w:lang w:val="en-US"/>
        </w:rPr>
        <w:t>LBRuT (Andrea Kitzberger and John Freer) met with BWn, PF, JG and AR. BWn reported that further funds (c</w:t>
      </w:r>
      <w:r>
        <w:rPr>
          <w:rFonts w:ascii="Trebuchet MS" w:hAnsi="Trebuchet MS" w:hint="default"/>
          <w:rtl w:val="0"/>
          <w:lang w:val="en-US"/>
        </w:rPr>
        <w:t>£</w:t>
      </w:r>
      <w:r>
        <w:rPr>
          <w:rFonts w:ascii="Trebuchet MS" w:hAnsi="Trebuchet MS"/>
          <w:rtl w:val="0"/>
          <w:lang w:val="en-US"/>
        </w:rPr>
        <w:t xml:space="preserve">10k) will be made available to assist with the final Neighbourhood Plan drafting: it was agreed that competitive quotations for this work are not essential. </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The Committee approved the forwarding of current draft policies to RuT by SD, for their comments/assessment.  DW advised caution but noted that pre-agreement with the Council should be helpful: JF is leaving but AK will remain as the main contact for local policies, Forum liaison, etc.</w:t>
      </w:r>
    </w:p>
    <w:p>
      <w:pPr>
        <w:pStyle w:val="Body A"/>
        <w:rPr>
          <w:rFonts w:ascii="Trebuchet MS" w:cs="Trebuchet MS" w:hAnsi="Trebuchet MS" w:eastAsia="Trebuchet MS"/>
          <w:sz w:val="18"/>
          <w:szCs w:val="18"/>
        </w:rPr>
      </w:pPr>
    </w:p>
    <w:p>
      <w:pPr>
        <w:pStyle w:val="Body A"/>
        <w:rPr>
          <w:rFonts w:ascii="Trebuchet MS" w:cs="Trebuchet MS" w:hAnsi="Trebuchet MS" w:eastAsia="Trebuchet MS"/>
        </w:rPr>
      </w:pPr>
      <w:r>
        <w:rPr>
          <w:rFonts w:ascii="Trebuchet MS" w:hAnsi="Trebuchet MS"/>
          <w:rtl w:val="0"/>
          <w:lang w:val="en-US"/>
        </w:rPr>
        <w:t>The consultation on Richmond</w:t>
      </w:r>
      <w:r>
        <w:rPr>
          <w:rFonts w:ascii="Trebuchet MS" w:hAnsi="Trebuchet MS" w:hint="default"/>
          <w:rtl w:val="0"/>
          <w:lang w:val="en-US"/>
        </w:rPr>
        <w:t>’</w:t>
      </w:r>
      <w:r>
        <w:rPr>
          <w:rFonts w:ascii="Trebuchet MS" w:hAnsi="Trebuchet MS"/>
          <w:rtl w:val="0"/>
          <w:lang w:val="en-US"/>
        </w:rPr>
        <w:t>s updated Local Plan will end on 19th August: it was agreed that members of the Drafting Team will look at their specialist policy areas and send to CR for co-ordination so that a formal response can be formulated. It was noted that there are still several stages for the Local Plan to go through and it is not likely to be adopted until 2018.</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LF particularly suggested reference to the National Planning Policy Framework paragraphs 150-158, etc, be considered.</w:t>
      </w:r>
    </w:p>
    <w:p>
      <w:pPr>
        <w:pStyle w:val="Body A"/>
        <w:rPr>
          <w:rFonts w:ascii="Trebuchet MS" w:cs="Trebuchet MS" w:hAnsi="Trebuchet MS" w:eastAsia="Trebuchet MS"/>
          <w:sz w:val="18"/>
          <w:szCs w:val="18"/>
        </w:rPr>
      </w:pPr>
    </w:p>
    <w:p>
      <w:pPr>
        <w:pStyle w:val="Body A"/>
        <w:rPr>
          <w:rFonts w:ascii="Trebuchet MS" w:cs="Trebuchet MS" w:hAnsi="Trebuchet MS" w:eastAsia="Trebuchet MS"/>
          <w:sz w:val="28"/>
          <w:szCs w:val="28"/>
        </w:rPr>
      </w:pPr>
      <w:r>
        <w:rPr>
          <w:rFonts w:ascii="Trebuchet MS" w:hAnsi="Trebuchet MS"/>
          <w:rtl w:val="0"/>
          <w:lang w:val="en-US"/>
        </w:rPr>
        <w:t>The role of the Forum after the Neighbourhood Plan has been adopted was discussed: BWn noted there were three options: disbandment, continuing co-ordination with the Council, or reconstruction as a Parish Council.  DW said that continuing co-ordination is important to assess local matters such as the allocation of CiL monies.  LF pointed out that the Forum is only one representative part of the whole local community.</w:t>
      </w:r>
      <w:r>
        <w:rPr>
          <w:rFonts w:ascii="Trebuchet MS" w:hAnsi="Trebuchet MS"/>
          <w:sz w:val="28"/>
          <w:szCs w:val="28"/>
          <w:rtl w:val="0"/>
          <w:lang w:val="en-US"/>
        </w:rPr>
        <w:t xml:space="preserve"> </w:t>
      </w:r>
    </w:p>
    <w:p>
      <w:pPr>
        <w:pStyle w:val="Body A"/>
      </w:pPr>
      <w:r>
        <w:rPr>
          <w:rFonts w:ascii="Trebuchet MS" w:hAnsi="Trebuchet MS"/>
          <w:sz w:val="28"/>
          <w:szCs w:val="28"/>
          <w:rtl w:val="0"/>
          <w:lang w:val="en-US"/>
        </w:rPr>
        <w:t xml:space="preserve">   </w:t>
      </w:r>
    </w:p>
    <w:p>
      <w:pPr>
        <w:pStyle w:val="Body A"/>
        <w:rPr>
          <w:rFonts w:ascii="Trebuchet MS" w:cs="Trebuchet MS" w:hAnsi="Trebuchet MS" w:eastAsia="Trebuchet MS"/>
          <w:b w:val="1"/>
          <w:bCs w:val="1"/>
          <w:sz w:val="28"/>
          <w:szCs w:val="28"/>
        </w:rPr>
      </w:pPr>
      <w:r>
        <w:rPr>
          <w:rFonts w:ascii="Trebuchet MS" w:hAnsi="Trebuchet MS"/>
          <w:sz w:val="28"/>
          <w:szCs w:val="28"/>
          <w:rtl w:val="0"/>
          <w:lang w:val="en-US"/>
        </w:rPr>
        <w:t xml:space="preserve">7. </w:t>
      </w:r>
      <w:r>
        <w:rPr>
          <w:rFonts w:ascii="Trebuchet MS" w:hAnsi="Trebuchet MS"/>
          <w:b w:val="1"/>
          <w:bCs w:val="1"/>
          <w:sz w:val="28"/>
          <w:szCs w:val="28"/>
          <w:rtl w:val="0"/>
          <w:lang w:val="en-US"/>
        </w:rPr>
        <w:t xml:space="preserve">To receive the latest version of Housing policies </w:t>
      </w:r>
    </w:p>
    <w:p>
      <w:pPr>
        <w:pStyle w:val="Body A"/>
        <w:rPr>
          <w:rFonts w:ascii="Trebuchet MS" w:cs="Trebuchet MS" w:hAnsi="Trebuchet MS" w:eastAsia="Trebuchet MS"/>
          <w:b w:val="1"/>
          <w:bCs w:val="1"/>
          <w:sz w:val="18"/>
          <w:szCs w:val="18"/>
        </w:rPr>
      </w:pPr>
    </w:p>
    <w:p>
      <w:pPr>
        <w:pStyle w:val="Body A"/>
        <w:rPr>
          <w:rFonts w:ascii="Trebuchet MS" w:cs="Trebuchet MS" w:hAnsi="Trebuchet MS" w:eastAsia="Trebuchet MS"/>
        </w:rPr>
      </w:pPr>
      <w:r>
        <w:rPr>
          <w:rFonts w:ascii="Trebuchet MS" w:hAnsi="Trebuchet MS"/>
          <w:rtl w:val="0"/>
          <w:lang w:val="en-US"/>
        </w:rPr>
        <w:t xml:space="preserve">LF reported on a small number of changes, mainly to do with design quality and the flexibility that may be required to allow positive, excellent design possibly with higher buildings.  This was agreed but with a </w:t>
      </w:r>
      <w:r>
        <w:rPr>
          <w:rFonts w:ascii="Trebuchet MS" w:hAnsi="Trebuchet MS" w:hint="default"/>
          <w:rtl w:val="0"/>
          <w:lang w:val="en-US"/>
        </w:rPr>
        <w:t>“</w:t>
      </w:r>
      <w:r>
        <w:rPr>
          <w:rFonts w:ascii="Trebuchet MS" w:hAnsi="Trebuchet MS"/>
          <w:rtl w:val="0"/>
          <w:lang w:val="en-US"/>
        </w:rPr>
        <w:t>cap</w:t>
      </w:r>
      <w:r>
        <w:rPr>
          <w:rFonts w:ascii="Trebuchet MS" w:hAnsi="Trebuchet MS" w:hint="default"/>
          <w:rtl w:val="0"/>
          <w:lang w:val="en-US"/>
        </w:rPr>
        <w:t xml:space="preserve">” </w:t>
      </w:r>
      <w:r>
        <w:rPr>
          <w:rFonts w:ascii="Trebuchet MS" w:hAnsi="Trebuchet MS"/>
          <w:rtl w:val="0"/>
          <w:lang w:val="en-US"/>
        </w:rPr>
        <w:t>on the number of storeys and wording to ensure that new design relates well to the existing character.  BWn thanked LF for her work on this document.</w:t>
      </w:r>
    </w:p>
    <w:p>
      <w:pPr>
        <w:pStyle w:val="Body A"/>
        <w:rPr>
          <w:rFonts w:ascii="Trebuchet MS" w:cs="Trebuchet MS" w:hAnsi="Trebuchet MS" w:eastAsia="Trebuchet MS"/>
          <w:sz w:val="16"/>
          <w:szCs w:val="16"/>
        </w:rPr>
      </w:pPr>
    </w:p>
    <w:p>
      <w:pPr>
        <w:pStyle w:val="Body A"/>
        <w:rPr>
          <w:rFonts w:ascii="Trebuchet MS" w:cs="Trebuchet MS" w:hAnsi="Trebuchet MS" w:eastAsia="Trebuchet MS"/>
          <w:sz w:val="28"/>
          <w:szCs w:val="28"/>
        </w:rPr>
      </w:pPr>
      <w:r>
        <w:rPr>
          <w:rFonts w:ascii="Trebuchet MS" w:hAnsi="Trebuchet MS"/>
          <w:rtl w:val="0"/>
          <w:lang w:val="en-US"/>
        </w:rPr>
        <w:t xml:space="preserve">BW noted that it is important to include an overall map of the whole area showing infill and opportunity sites, which will be critical when details of the Housing and Planning Act 2016 are published granting </w:t>
      </w:r>
      <w:r>
        <w:rPr>
          <w:rFonts w:ascii="Trebuchet MS" w:hAnsi="Trebuchet MS" w:hint="default"/>
          <w:rtl w:val="0"/>
          <w:lang w:val="en-US"/>
        </w:rPr>
        <w:t>‘</w:t>
      </w:r>
      <w:r>
        <w:rPr>
          <w:rFonts w:ascii="Trebuchet MS" w:hAnsi="Trebuchet MS"/>
          <w:rtl w:val="0"/>
          <w:lang w:val="en-US"/>
        </w:rPr>
        <w:t>Planning in Principle</w:t>
      </w:r>
      <w:r>
        <w:rPr>
          <w:rFonts w:ascii="Trebuchet MS" w:hAnsi="Trebuchet MS" w:hint="default"/>
          <w:rtl w:val="0"/>
          <w:lang w:val="en-US"/>
        </w:rPr>
        <w:t xml:space="preserve">’ </w:t>
      </w:r>
      <w:r>
        <w:rPr>
          <w:rFonts w:ascii="Trebuchet MS" w:hAnsi="Trebuchet MS"/>
          <w:rtl w:val="0"/>
          <w:lang w:val="en-US"/>
        </w:rPr>
        <w:t>to designated sites. It was suggested that JL might be able to arrange this through her student contacts.</w:t>
      </w:r>
    </w:p>
    <w:p>
      <w:pPr>
        <w:pStyle w:val="Body A"/>
        <w:rPr>
          <w:rFonts w:ascii="Trebuchet MS" w:cs="Trebuchet MS" w:hAnsi="Trebuchet MS" w:eastAsia="Trebuchet MS"/>
          <w:sz w:val="28"/>
          <w:szCs w:val="28"/>
        </w:rPr>
      </w:pPr>
    </w:p>
    <w:p>
      <w:pPr>
        <w:pStyle w:val="Body A"/>
        <w:widowControl w:val="0"/>
      </w:pPr>
      <w:r>
        <w:rPr>
          <w:rFonts w:ascii="Trebuchet MS" w:hAnsi="Trebuchet MS"/>
          <w:sz w:val="28"/>
          <w:szCs w:val="28"/>
          <w:rtl w:val="0"/>
          <w:lang w:val="en-US"/>
        </w:rPr>
        <w:t xml:space="preserve">8. </w:t>
      </w:r>
      <w:r>
        <w:rPr>
          <w:rFonts w:ascii="Trebuchet MS" w:hAnsi="Trebuchet MS"/>
          <w:b w:val="1"/>
          <w:bCs w:val="1"/>
          <w:sz w:val="28"/>
          <w:szCs w:val="28"/>
          <w:rtl w:val="0"/>
          <w:lang w:val="en-US"/>
        </w:rPr>
        <w:t>To review the Ham Close consultation/stakeholder meetings</w:t>
      </w:r>
    </w:p>
    <w:p>
      <w:pPr>
        <w:pStyle w:val="Body A"/>
        <w:widowControl w:val="0"/>
        <w:rPr>
          <w:sz w:val="18"/>
          <w:szCs w:val="18"/>
        </w:rPr>
      </w:pPr>
    </w:p>
    <w:p>
      <w:pPr>
        <w:pStyle w:val="Body A"/>
        <w:widowControl w:val="0"/>
        <w:rPr>
          <w:rFonts w:ascii="Trebuchet MS" w:cs="Trebuchet MS" w:hAnsi="Trebuchet MS" w:eastAsia="Trebuchet MS"/>
        </w:rPr>
      </w:pPr>
      <w:r>
        <w:rPr>
          <w:rFonts w:ascii="Trebuchet MS" w:hAnsi="Trebuchet MS"/>
          <w:rtl w:val="0"/>
          <w:lang w:val="en-US"/>
        </w:rPr>
        <w:t>AL  said that despite her background in the economic viability of development and knowledge of housing developers, she did not understand why a figure of 400 new dwellings had been fixed by RHP</w:t>
      </w:r>
      <w:r>
        <w:rPr>
          <w:rFonts w:ascii="Trebuchet MS" w:hAnsi="Trebuchet MS"/>
          <w:rtl w:val="0"/>
          <w:lang w:val="de-DE"/>
        </w:rPr>
        <w:t xml:space="preserve">.  </w:t>
      </w:r>
    </w:p>
    <w:p>
      <w:pPr>
        <w:pStyle w:val="Body A"/>
        <w:widowControl w:val="0"/>
        <w:rPr>
          <w:rFonts w:ascii="Trebuchet MS" w:cs="Trebuchet MS" w:hAnsi="Trebuchet MS" w:eastAsia="Trebuchet MS"/>
          <w:sz w:val="18"/>
          <w:szCs w:val="18"/>
        </w:rPr>
      </w:pPr>
    </w:p>
    <w:p>
      <w:pPr>
        <w:pStyle w:val="Body A"/>
        <w:widowControl w:val="0"/>
        <w:rPr>
          <w:rFonts w:ascii="Verdana" w:cs="Verdana" w:hAnsi="Verdana" w:eastAsia="Verdana"/>
          <w:sz w:val="22"/>
          <w:szCs w:val="22"/>
        </w:rPr>
      </w:pPr>
      <w:r>
        <w:rPr>
          <w:rFonts w:ascii="Trebuchet MS" w:hAnsi="Trebuchet MS"/>
          <w:rtl w:val="0"/>
          <w:lang w:val="en-US"/>
        </w:rPr>
        <w:t>DL advised his understanding from these meetings was that, while design and density are crucial considerations, there was a shortfall in funding even with 500 dwellings.  The availability of funding resources overall is unclear. It seems that the redevelopment plans have never recovered from the disastrous presentation exactly one year ago.</w:t>
      </w:r>
      <w:r>
        <w:rPr>
          <w:rFonts w:ascii="Verdana" w:hAnsi="Verdana"/>
          <w:sz w:val="22"/>
          <w:szCs w:val="22"/>
          <w:rtl w:val="0"/>
          <w:lang w:val="en-US"/>
        </w:rPr>
        <w:t xml:space="preserve"> </w:t>
      </w:r>
    </w:p>
    <w:p>
      <w:pPr>
        <w:pStyle w:val="Body A"/>
        <w:widowControl w:val="0"/>
        <w:rPr>
          <w:rFonts w:ascii="Verdana" w:cs="Verdana" w:hAnsi="Verdana" w:eastAsia="Verdana"/>
          <w:sz w:val="18"/>
          <w:szCs w:val="18"/>
        </w:rPr>
      </w:pPr>
    </w:p>
    <w:p>
      <w:pPr>
        <w:pStyle w:val="Body A"/>
        <w:widowControl w:val="0"/>
        <w:rPr>
          <w:rFonts w:ascii="Verdana" w:cs="Verdana" w:hAnsi="Verdana" w:eastAsia="Verdana"/>
          <w:sz w:val="22"/>
          <w:szCs w:val="22"/>
        </w:rPr>
      </w:pPr>
      <w:r>
        <w:rPr>
          <w:rFonts w:ascii="Verdana" w:hAnsi="Verdana"/>
          <w:sz w:val="22"/>
          <w:szCs w:val="22"/>
          <w:rtl w:val="0"/>
          <w:lang w:val="en-US"/>
        </w:rPr>
        <w:t>GB noted that the high numbers proposed took no account of the local community</w:t>
      </w:r>
      <w:r>
        <w:rPr>
          <w:rFonts w:ascii="Verdana" w:hAnsi="Verdana" w:hint="default"/>
          <w:sz w:val="22"/>
          <w:szCs w:val="22"/>
          <w:rtl w:val="0"/>
          <w:lang w:val="en-US"/>
        </w:rPr>
        <w:t>’</w:t>
      </w:r>
      <w:r>
        <w:rPr>
          <w:rFonts w:ascii="Verdana" w:hAnsi="Verdana"/>
          <w:sz w:val="22"/>
          <w:szCs w:val="22"/>
          <w:rtl w:val="0"/>
          <w:lang w:val="en-US"/>
        </w:rPr>
        <w:t xml:space="preserve">s antipathy to such intensive redevelopment.  PB added that the same schemes/numbers were being repeated and many local people did not seem to realise that the Forum is also critical of them. </w:t>
      </w:r>
    </w:p>
    <w:p>
      <w:pPr>
        <w:pStyle w:val="Body A"/>
        <w:widowControl w:val="0"/>
        <w:rPr>
          <w:rFonts w:ascii="Verdana" w:cs="Verdana" w:hAnsi="Verdana" w:eastAsia="Verdana"/>
          <w:sz w:val="18"/>
          <w:szCs w:val="18"/>
        </w:rPr>
      </w:pPr>
    </w:p>
    <w:p>
      <w:pPr>
        <w:pStyle w:val="Body A"/>
        <w:widowControl w:val="0"/>
        <w:rPr>
          <w:rFonts w:ascii="Verdana" w:cs="Verdana" w:hAnsi="Verdana" w:eastAsia="Verdana"/>
          <w:sz w:val="22"/>
          <w:szCs w:val="22"/>
        </w:rPr>
      </w:pPr>
      <w:r>
        <w:rPr>
          <w:rFonts w:ascii="Verdana" w:hAnsi="Verdana"/>
          <w:sz w:val="22"/>
          <w:szCs w:val="22"/>
          <w:rtl w:val="0"/>
          <w:lang w:val="en-US"/>
        </w:rPr>
        <w:t>Density figures (130 units/hectare?) are well above what is allowed by the London Plan for this kind of location and DL noted that any design that is chosen should comply with the London Plan in terms of both density and infrastructure (public transport, local services, etc).</w:t>
      </w:r>
    </w:p>
    <w:p>
      <w:pPr>
        <w:pStyle w:val="Body A"/>
        <w:widowControl w:val="0"/>
        <w:rPr>
          <w:rFonts w:ascii="Verdana" w:cs="Verdana" w:hAnsi="Verdana" w:eastAsia="Verdana"/>
          <w:sz w:val="18"/>
          <w:szCs w:val="18"/>
        </w:rPr>
      </w:pPr>
    </w:p>
    <w:p>
      <w:pPr>
        <w:pStyle w:val="Body A"/>
        <w:widowControl w:val="0"/>
        <w:rPr>
          <w:rFonts w:ascii="Trebuchet MS" w:cs="Trebuchet MS" w:hAnsi="Trebuchet MS" w:eastAsia="Trebuchet MS"/>
        </w:rPr>
      </w:pPr>
      <w:r>
        <w:rPr>
          <w:rFonts w:ascii="Verdana" w:hAnsi="Verdana"/>
          <w:sz w:val="22"/>
          <w:szCs w:val="22"/>
          <w:rtl w:val="0"/>
          <w:lang w:val="en-US"/>
        </w:rPr>
        <w:t xml:space="preserve">PF said that even as a councillor the thinking of RHP/Richmond is very opaque, with viability figures unclear.  LF suggested submitting a Freedom of Information request in respect of economic viability for Ham Close. </w:t>
      </w:r>
      <w:r>
        <w:rPr>
          <w:rFonts w:ascii="Trebuchet MS" w:hAnsi="Trebuchet MS"/>
          <w:rtl w:val="0"/>
          <w:lang w:val="en-US"/>
        </w:rPr>
        <w:t xml:space="preserve"> </w:t>
      </w:r>
    </w:p>
    <w:p>
      <w:pPr>
        <w:pStyle w:val="Body A"/>
        <w:widowControl w:val="0"/>
        <w:rPr>
          <w:rFonts w:ascii="Trebuchet MS" w:cs="Trebuchet MS" w:hAnsi="Trebuchet MS" w:eastAsia="Trebuchet MS"/>
          <w:sz w:val="18"/>
          <w:szCs w:val="18"/>
        </w:rPr>
      </w:pPr>
    </w:p>
    <w:p>
      <w:pPr>
        <w:pStyle w:val="Body A"/>
        <w:widowControl w:val="0"/>
        <w:rPr>
          <w:rFonts w:ascii="Trebuchet MS" w:cs="Trebuchet MS" w:hAnsi="Trebuchet MS" w:eastAsia="Trebuchet MS"/>
        </w:rPr>
      </w:pPr>
      <w:r>
        <w:rPr>
          <w:rFonts w:ascii="Trebuchet MS" w:hAnsi="Trebuchet MS"/>
          <w:rtl w:val="0"/>
          <w:lang w:val="en-US"/>
        </w:rPr>
        <w:t xml:space="preserve">BW queried whether the Forum could commission an alternative scheme. DW suggested that the Forum must make clear what minimum conditions will be acceptable and BW agreed that the Plan must set out what is appropriate for Ham &amp; Petersham at </w:t>
      </w:r>
      <w:r>
        <w:rPr>
          <w:rFonts w:ascii="Trebuchet MS" w:hAnsi="Trebuchet MS" w:hint="default"/>
          <w:rtl w:val="0"/>
          <w:lang w:val="en-US"/>
        </w:rPr>
        <w:t>“</w:t>
      </w:r>
      <w:r>
        <w:rPr>
          <w:rFonts w:ascii="Trebuchet MS" w:hAnsi="Trebuchet MS"/>
          <w:rtl w:val="0"/>
          <w:lang w:val="en-US"/>
        </w:rPr>
        <w:t>masterplan</w:t>
      </w:r>
      <w:r>
        <w:rPr>
          <w:rFonts w:ascii="Trebuchet MS" w:hAnsi="Trebuchet MS" w:hint="default"/>
          <w:rtl w:val="0"/>
          <w:lang w:val="en-US"/>
        </w:rPr>
        <w:t xml:space="preserve">” </w:t>
      </w:r>
      <w:r>
        <w:rPr>
          <w:rFonts w:ascii="Trebuchet MS" w:hAnsi="Trebuchet MS"/>
          <w:rtl w:val="0"/>
          <w:lang w:val="en-US"/>
        </w:rPr>
        <w:t xml:space="preserve">level.  SS pointed out the </w:t>
      </w:r>
      <w:r>
        <w:rPr>
          <w:rFonts w:ascii="Trebuchet MS" w:hAnsi="Trebuchet MS" w:hint="default"/>
          <w:rtl w:val="0"/>
          <w:lang w:val="en-US"/>
        </w:rPr>
        <w:t>“</w:t>
      </w:r>
      <w:r>
        <w:rPr>
          <w:rFonts w:ascii="Trebuchet MS" w:hAnsi="Trebuchet MS"/>
          <w:rtl w:val="0"/>
          <w:lang w:val="en-US"/>
        </w:rPr>
        <w:t>red-line</w:t>
      </w:r>
      <w:r>
        <w:rPr>
          <w:rFonts w:ascii="Trebuchet MS" w:hAnsi="Trebuchet MS" w:hint="default"/>
          <w:rtl w:val="0"/>
          <w:lang w:val="en-US"/>
        </w:rPr>
        <w:t xml:space="preserve">” </w:t>
      </w:r>
      <w:r>
        <w:rPr>
          <w:rFonts w:ascii="Trebuchet MS" w:hAnsi="Trebuchet MS"/>
          <w:rtl w:val="0"/>
          <w:lang w:val="en-US"/>
        </w:rPr>
        <w:t>for the Ham Close site also needs to be properly established.</w:t>
      </w:r>
    </w:p>
    <w:p>
      <w:pPr>
        <w:pStyle w:val="Body A"/>
        <w:widowControl w:val="0"/>
        <w:rPr>
          <w:rFonts w:ascii="Trebuchet MS" w:cs="Trebuchet MS" w:hAnsi="Trebuchet MS" w:eastAsia="Trebuchet MS"/>
          <w:sz w:val="18"/>
          <w:szCs w:val="18"/>
        </w:rPr>
      </w:pPr>
    </w:p>
    <w:p>
      <w:pPr>
        <w:pStyle w:val="Body A"/>
        <w:widowControl w:val="0"/>
        <w:rPr>
          <w:rFonts w:ascii="Trebuchet MS" w:cs="Trebuchet MS" w:hAnsi="Trebuchet MS" w:eastAsia="Trebuchet MS"/>
          <w:sz w:val="28"/>
          <w:szCs w:val="28"/>
        </w:rPr>
      </w:pPr>
      <w:r>
        <w:rPr>
          <w:rFonts w:ascii="Trebuchet MS" w:hAnsi="Trebuchet MS"/>
          <w:rtl w:val="0"/>
          <w:lang w:val="en-US"/>
        </w:rPr>
        <w:t xml:space="preserve">BWn proposed, and it was agreed, that JG as a member of the stakeholder reference group will take this forward together with DW and AL and report back to the next Committee meeting. </w:t>
      </w:r>
    </w:p>
    <w:p>
      <w:pPr>
        <w:pStyle w:val="Body A"/>
        <w:widowControl w:val="0"/>
        <w:rPr>
          <w:rFonts w:ascii="Trebuchet MS" w:cs="Trebuchet MS" w:hAnsi="Trebuchet MS" w:eastAsia="Trebuchet MS"/>
          <w:sz w:val="28"/>
          <w:szCs w:val="28"/>
        </w:rPr>
      </w:pPr>
    </w:p>
    <w:p>
      <w:pPr>
        <w:pStyle w:val="Body A"/>
        <w:widowControl w:val="0"/>
        <w:rPr>
          <w:rFonts w:ascii="Trebuchet MS" w:cs="Trebuchet MS" w:hAnsi="Trebuchet MS" w:eastAsia="Trebuchet MS"/>
          <w:b w:val="1"/>
          <w:bCs w:val="1"/>
          <w:sz w:val="28"/>
          <w:szCs w:val="28"/>
        </w:rPr>
      </w:pPr>
      <w:r>
        <w:rPr>
          <w:rFonts w:ascii="Trebuchet MS" w:hAnsi="Trebuchet MS"/>
          <w:sz w:val="28"/>
          <w:szCs w:val="28"/>
          <w:rtl w:val="0"/>
          <w:lang w:val="en-US"/>
        </w:rPr>
        <w:t xml:space="preserve">9. </w:t>
      </w:r>
      <w:r>
        <w:rPr>
          <w:rFonts w:ascii="Trebuchet MS" w:hAnsi="Trebuchet MS"/>
          <w:b w:val="1"/>
          <w:bCs w:val="1"/>
          <w:sz w:val="28"/>
          <w:szCs w:val="28"/>
          <w:rtl w:val="0"/>
          <w:lang w:val="en-US"/>
        </w:rPr>
        <w:t>To be updated on the employment of an editor for the Plan</w:t>
      </w:r>
    </w:p>
    <w:p>
      <w:pPr>
        <w:pStyle w:val="Body A"/>
        <w:widowControl w:val="0"/>
        <w:rPr>
          <w:rFonts w:ascii="Trebuchet MS" w:cs="Trebuchet MS" w:hAnsi="Trebuchet MS" w:eastAsia="Trebuchet MS"/>
          <w:b w:val="1"/>
          <w:bCs w:val="1"/>
          <w:sz w:val="18"/>
          <w:szCs w:val="18"/>
        </w:rPr>
      </w:pPr>
    </w:p>
    <w:p>
      <w:pPr>
        <w:pStyle w:val="Body A"/>
        <w:widowControl w:val="0"/>
        <w:rPr>
          <w:rFonts w:ascii="Trebuchet MS" w:cs="Trebuchet MS" w:hAnsi="Trebuchet MS" w:eastAsia="Trebuchet MS"/>
        </w:rPr>
      </w:pPr>
      <w:r>
        <w:rPr>
          <w:rFonts w:ascii="Trebuchet MS" w:hAnsi="Trebuchet MS"/>
          <w:rtl w:val="0"/>
          <w:lang w:val="en-US"/>
        </w:rPr>
        <w:t>LF is negotiating with a</w:t>
      </w:r>
      <w:r>
        <w:rPr>
          <w:rFonts w:ascii="Trebuchet MS" w:hAnsi="Trebuchet MS"/>
          <w:rtl w:val="0"/>
          <w:lang w:val="it-IT"/>
        </w:rPr>
        <w:t xml:space="preserve"> consultant</w:t>
      </w:r>
      <w:r>
        <w:rPr>
          <w:rFonts w:ascii="Trebuchet MS" w:hAnsi="Trebuchet MS"/>
          <w:rtl w:val="0"/>
          <w:lang w:val="en-US"/>
        </w:rPr>
        <w:t>, who has provided alternative names for consideration, and confirmed that once commissioned the editing process will be quite quick.  All the policies are needed together and are now complete subject to final agreement of Commercial/Retail (see below).</w:t>
      </w:r>
    </w:p>
    <w:p>
      <w:pPr>
        <w:pStyle w:val="Body A"/>
        <w:widowControl w:val="0"/>
        <w:rPr>
          <w:rFonts w:ascii="Trebuchet MS" w:cs="Trebuchet MS" w:hAnsi="Trebuchet MS" w:eastAsia="Trebuchet MS"/>
          <w:sz w:val="18"/>
          <w:szCs w:val="18"/>
        </w:rPr>
      </w:pPr>
    </w:p>
    <w:p>
      <w:pPr>
        <w:pStyle w:val="Body A"/>
        <w:widowControl w:val="0"/>
        <w:rPr>
          <w:rFonts w:ascii="Trebuchet MS" w:cs="Trebuchet MS" w:hAnsi="Trebuchet MS" w:eastAsia="Trebuchet MS"/>
        </w:rPr>
      </w:pPr>
      <w:r>
        <w:rPr>
          <w:rFonts w:ascii="Trebuchet MS" w:hAnsi="Trebuchet MS"/>
          <w:rtl w:val="0"/>
          <w:lang w:val="en-US"/>
        </w:rPr>
        <w:t>BWn hoped it would be possible to present a final draft to the Committee in October at the latest, prior to transmission to RuT.  DW suggested a full public meeting at/near the next AGM, say in November, and this was agreed.</w:t>
      </w:r>
    </w:p>
    <w:p>
      <w:pPr>
        <w:pStyle w:val="Body A"/>
        <w:widowControl w:val="0"/>
        <w:rPr>
          <w:sz w:val="28"/>
          <w:szCs w:val="28"/>
        </w:rPr>
      </w:pPr>
    </w:p>
    <w:p>
      <w:pPr>
        <w:pStyle w:val="Body A"/>
        <w:widowControl w:val="0"/>
        <w:rPr>
          <w:rFonts w:ascii="Trebuchet MS" w:cs="Trebuchet MS" w:hAnsi="Trebuchet MS" w:eastAsia="Trebuchet MS"/>
          <w:b w:val="1"/>
          <w:bCs w:val="1"/>
          <w:sz w:val="28"/>
          <w:szCs w:val="28"/>
        </w:rPr>
      </w:pPr>
      <w:r>
        <w:rPr>
          <w:rFonts w:ascii="Trebuchet MS" w:hAnsi="Trebuchet MS"/>
          <w:sz w:val="28"/>
          <w:szCs w:val="28"/>
          <w:rtl w:val="0"/>
          <w:lang w:val="en-US"/>
        </w:rPr>
        <w:t xml:space="preserve">10. </w:t>
      </w:r>
      <w:r>
        <w:rPr>
          <w:rFonts w:ascii="Trebuchet MS" w:hAnsi="Trebuchet MS"/>
          <w:b w:val="1"/>
          <w:bCs w:val="1"/>
          <w:sz w:val="28"/>
          <w:szCs w:val="28"/>
          <w:rtl w:val="0"/>
          <w:lang w:val="en-US"/>
        </w:rPr>
        <w:t>To be updated on the Retail and Commerce policies</w:t>
      </w:r>
    </w:p>
    <w:p>
      <w:pPr>
        <w:pStyle w:val="Body A"/>
        <w:widowControl w:val="0"/>
        <w:rPr>
          <w:rFonts w:ascii="Trebuchet MS" w:cs="Trebuchet MS" w:hAnsi="Trebuchet MS" w:eastAsia="Trebuchet MS"/>
          <w:b w:val="1"/>
          <w:bCs w:val="1"/>
          <w:sz w:val="18"/>
          <w:szCs w:val="18"/>
        </w:rPr>
      </w:pPr>
    </w:p>
    <w:p>
      <w:pPr>
        <w:pStyle w:val="Body A"/>
        <w:widowControl w:val="0"/>
        <w:rPr>
          <w:rFonts w:ascii="Trebuchet MS" w:cs="Trebuchet MS" w:hAnsi="Trebuchet MS" w:eastAsia="Trebuchet MS"/>
        </w:rPr>
      </w:pPr>
      <w:r>
        <w:rPr>
          <w:rFonts w:ascii="Trebuchet MS" w:hAnsi="Trebuchet MS"/>
          <w:rtl w:val="0"/>
          <w:lang w:val="en-US"/>
        </w:rPr>
        <w:t>CR tabled a draft Retail/Commercial policy document. SS queried whether the Forum would have much much real control over these aspects, but welcomed the draft.</w:t>
      </w:r>
    </w:p>
    <w:p>
      <w:pPr>
        <w:pStyle w:val="Body A"/>
        <w:widowControl w:val="0"/>
        <w:rPr>
          <w:rFonts w:ascii="Trebuchet MS" w:cs="Trebuchet MS" w:hAnsi="Trebuchet MS" w:eastAsia="Trebuchet MS"/>
          <w:sz w:val="18"/>
          <w:szCs w:val="18"/>
        </w:rPr>
      </w:pPr>
    </w:p>
    <w:p>
      <w:pPr>
        <w:pStyle w:val="Body A"/>
        <w:widowControl w:val="0"/>
        <w:rPr>
          <w:rFonts w:ascii="Trebuchet MS" w:cs="Trebuchet MS" w:hAnsi="Trebuchet MS" w:eastAsia="Trebuchet MS"/>
        </w:rPr>
      </w:pPr>
      <w:r>
        <w:rPr>
          <w:rFonts w:ascii="Trebuchet MS" w:hAnsi="Trebuchet MS"/>
          <w:rtl w:val="0"/>
          <w:lang w:val="en-US"/>
        </w:rPr>
        <w:t>PB agreed it is a good document and suggested it should include pubs. GB said they were probably in the Community Facilities section but it was noted that a degree of cross-referencing (for all documents) will be inevitable.</w:t>
      </w:r>
    </w:p>
    <w:p>
      <w:pPr>
        <w:pStyle w:val="Body A"/>
        <w:widowControl w:val="0"/>
        <w:rPr>
          <w:rFonts w:ascii="Trebuchet MS" w:cs="Trebuchet MS" w:hAnsi="Trebuchet MS" w:eastAsia="Trebuchet MS"/>
          <w:sz w:val="18"/>
          <w:szCs w:val="18"/>
        </w:rPr>
      </w:pPr>
    </w:p>
    <w:p>
      <w:pPr>
        <w:pStyle w:val="Body A"/>
        <w:widowControl w:val="0"/>
        <w:rPr>
          <w:rFonts w:ascii="Trebuchet MS" w:cs="Trebuchet MS" w:hAnsi="Trebuchet MS" w:eastAsia="Trebuchet MS"/>
        </w:rPr>
      </w:pPr>
      <w:r>
        <w:rPr>
          <w:rFonts w:ascii="Trebuchet MS" w:hAnsi="Trebuchet MS"/>
          <w:rtl w:val="0"/>
          <w:lang w:val="en-US"/>
        </w:rPr>
        <w:t xml:space="preserve">BWn  and BW made a plea for </w:t>
      </w:r>
      <w:r>
        <w:rPr>
          <w:rFonts w:ascii="Trebuchet MS" w:hAnsi="Trebuchet MS" w:hint="default"/>
          <w:rtl w:val="0"/>
          <w:lang w:val="en-US"/>
        </w:rPr>
        <w:t>“</w:t>
      </w:r>
      <w:r>
        <w:rPr>
          <w:rFonts w:ascii="Trebuchet MS" w:hAnsi="Trebuchet MS"/>
          <w:rtl w:val="0"/>
          <w:lang w:val="en-US"/>
        </w:rPr>
        <w:t>home working</w:t>
      </w:r>
      <w:r>
        <w:rPr>
          <w:rFonts w:ascii="Trebuchet MS" w:hAnsi="Trebuchet MS" w:hint="default"/>
          <w:rtl w:val="0"/>
          <w:lang w:val="en-US"/>
        </w:rPr>
        <w:t xml:space="preserve">” </w:t>
      </w:r>
      <w:r>
        <w:rPr>
          <w:rFonts w:ascii="Trebuchet MS" w:hAnsi="Trebuchet MS"/>
          <w:rtl w:val="0"/>
          <w:lang w:val="en-US"/>
        </w:rPr>
        <w:t>and internet connectivity to be included/cross-referred.  Similarly PF noted that recycling should be considered (cross-referenced to Sustainability).</w:t>
      </w:r>
    </w:p>
    <w:p>
      <w:pPr>
        <w:pStyle w:val="Body A"/>
        <w:widowControl w:val="0"/>
        <w:rPr>
          <w:rFonts w:ascii="Trebuchet MS" w:cs="Trebuchet MS" w:hAnsi="Trebuchet MS" w:eastAsia="Trebuchet MS"/>
          <w:sz w:val="18"/>
          <w:szCs w:val="18"/>
        </w:rPr>
      </w:pPr>
    </w:p>
    <w:p>
      <w:pPr>
        <w:pStyle w:val="Body A"/>
        <w:widowControl w:val="0"/>
      </w:pPr>
      <w:r>
        <w:rPr>
          <w:rFonts w:ascii="Trebuchet MS" w:hAnsi="Trebuchet MS"/>
          <w:rtl w:val="0"/>
          <w:lang w:val="en-US"/>
        </w:rPr>
        <w:t>The draft was, subject to these comments, approved and BWn thanked CR for his work on the document.</w:t>
      </w:r>
    </w:p>
    <w:p>
      <w:pPr>
        <w:pStyle w:val="Body A"/>
        <w:widowControl w:val="0"/>
      </w:pPr>
    </w:p>
    <w:p>
      <w:pPr>
        <w:pStyle w:val="Body A"/>
      </w:pPr>
      <w:r>
        <w:rPr>
          <w:rFonts w:ascii="Trebuchet MS" w:hAnsi="Trebuchet MS"/>
          <w:sz w:val="28"/>
          <w:szCs w:val="28"/>
          <w:rtl w:val="0"/>
          <w:lang w:val="en-US"/>
        </w:rPr>
        <w:t xml:space="preserve">11. </w:t>
      </w:r>
      <w:r>
        <w:rPr>
          <w:rFonts w:ascii="Trebuchet MS" w:hAnsi="Trebuchet MS"/>
          <w:b w:val="1"/>
          <w:bCs w:val="1"/>
          <w:sz w:val="28"/>
          <w:szCs w:val="28"/>
          <w:rtl w:val="0"/>
          <w:lang w:val="en-US"/>
        </w:rPr>
        <w:t>Any other business</w:t>
      </w:r>
    </w:p>
    <w:p>
      <w:pPr>
        <w:pStyle w:val="Body A"/>
        <w:ind w:left="57" w:firstLine="0"/>
        <w:jc w:val="both"/>
        <w:rPr>
          <w:sz w:val="18"/>
          <w:szCs w:val="18"/>
        </w:rPr>
      </w:pPr>
    </w:p>
    <w:p>
      <w:pPr>
        <w:pStyle w:val="Body A"/>
        <w:ind w:left="57" w:firstLine="0"/>
        <w:jc w:val="both"/>
        <w:rPr>
          <w:rFonts w:ascii="Trebuchet MS" w:cs="Trebuchet MS" w:hAnsi="Trebuchet MS" w:eastAsia="Trebuchet MS"/>
          <w:sz w:val="28"/>
          <w:szCs w:val="28"/>
        </w:rPr>
      </w:pPr>
      <w:r>
        <w:rPr>
          <w:rFonts w:ascii="Trebuchet MS" w:hAnsi="Trebuchet MS"/>
          <w:rtl w:val="0"/>
          <w:lang w:val="en-US"/>
        </w:rPr>
        <w:t>It was proposed that Annemarie Lewis should be co-opted to the Committee and this was unanimously agreed.</w:t>
      </w:r>
    </w:p>
    <w:p>
      <w:pPr>
        <w:pStyle w:val="Body A"/>
        <w:ind w:left="720" w:firstLine="0"/>
        <w:rPr>
          <w:rFonts w:ascii="Trebuchet MS" w:cs="Trebuchet MS" w:hAnsi="Trebuchet MS" w:eastAsia="Trebuchet MS"/>
          <w:sz w:val="28"/>
          <w:szCs w:val="28"/>
        </w:rPr>
      </w:pPr>
    </w:p>
    <w:p>
      <w:pPr>
        <w:pStyle w:val="Body A"/>
        <w:rPr>
          <w:sz w:val="28"/>
          <w:szCs w:val="28"/>
        </w:rPr>
      </w:pPr>
      <w:r>
        <w:rPr>
          <w:rFonts w:ascii="Trebuchet MS" w:hAnsi="Trebuchet MS"/>
          <w:sz w:val="28"/>
          <w:szCs w:val="28"/>
          <w:rtl w:val="0"/>
          <w:lang w:val="en-US"/>
        </w:rPr>
        <w:t xml:space="preserve">12. </w:t>
      </w:r>
      <w:r>
        <w:rPr>
          <w:rFonts w:ascii="Trebuchet MS" w:hAnsi="Trebuchet MS"/>
          <w:b w:val="1"/>
          <w:bCs w:val="1"/>
          <w:sz w:val="28"/>
          <w:szCs w:val="28"/>
          <w:rtl w:val="0"/>
          <w:lang w:val="en-US"/>
        </w:rPr>
        <w:t>Date, time and place of next meeting</w:t>
      </w:r>
      <w:r>
        <w:rPr>
          <w:rFonts w:ascii="Trebuchet MS" w:hAnsi="Trebuchet MS"/>
          <w:sz w:val="28"/>
          <w:szCs w:val="28"/>
          <w:rtl w:val="0"/>
          <w:lang w:val="en-US"/>
        </w:rPr>
        <w:t xml:space="preserve"> </w:t>
      </w:r>
    </w:p>
    <w:p>
      <w:pPr>
        <w:pStyle w:val="Body A"/>
        <w:rPr>
          <w:sz w:val="18"/>
          <w:szCs w:val="18"/>
        </w:rPr>
      </w:pPr>
    </w:p>
    <w:p>
      <w:pPr>
        <w:pStyle w:val="Body A"/>
      </w:pPr>
      <w:r>
        <w:rPr>
          <w:rFonts w:ascii="Trebuchet MS" w:hAnsi="Trebuchet MS"/>
          <w:rtl w:val="0"/>
          <w:lang w:val="en-US"/>
        </w:rPr>
        <w:t>7.30pm, Tuesday 16 August 2016, Ham Library Annex (to be confirmed).</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8280"/>
        <w:tab w:val="clear" w:pos="9020"/>
      </w:tabs>
      <w:jc w:val="center"/>
    </w:pPr>
    <w:r>
      <w:rPr>
        <w:rtl w:val="0"/>
        <w:lang w:val="en-US"/>
      </w:rPr>
      <w:t>HAM AND PETERSHAM NEIGHBOURHOOD FORUM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